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298" w:rsidRDefault="00C63FA1" w:rsidP="007A2298">
      <w:pPr>
        <w:jc w:val="both"/>
        <w:rPr>
          <w:rFonts w:ascii="Times New Roman" w:hAnsi="Times New Roman" w:cs="Times New Roman"/>
          <w:b/>
          <w:u w:val="single"/>
        </w:rPr>
      </w:pPr>
      <w:r w:rsidRPr="00F13D08">
        <w:rPr>
          <w:rFonts w:ascii="Times New Roman" w:hAnsi="Times New Roman" w:cs="Times New Roman"/>
          <w:b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626F62" wp14:editId="2557D8EC">
                <wp:simplePos x="0" y="0"/>
                <wp:positionH relativeFrom="column">
                  <wp:posOffset>861060</wp:posOffset>
                </wp:positionH>
                <wp:positionV relativeFrom="paragraph">
                  <wp:posOffset>11430</wp:posOffset>
                </wp:positionV>
                <wp:extent cx="4780915" cy="933450"/>
                <wp:effectExtent l="0" t="0" r="635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80915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3FA1" w:rsidRDefault="00C63FA1" w:rsidP="00C63FA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  <w:t>Professionelles Bewerbungscoaching</w:t>
                            </w:r>
                          </w:p>
                          <w:p w:rsidR="00C63FA1" w:rsidRPr="00C63FA1" w:rsidRDefault="00C63FA1" w:rsidP="00C63FA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</w:pPr>
                            <w:r w:rsidRPr="00C63F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  <w:t xml:space="preserve"> </w:t>
                            </w:r>
                            <w:r w:rsidRPr="00C63FA1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  <w:t>in 3 Teilen -</w:t>
                            </w:r>
                          </w:p>
                          <w:p w:rsidR="00C63FA1" w:rsidRDefault="00C63FA1" w:rsidP="00C63FA1">
                            <w:pPr>
                              <w:shd w:val="clear" w:color="auto" w:fill="F2F2F2" w:themeFill="background1" w:themeFillShade="F2"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36"/>
                                <w:sz w:val="44"/>
                                <w:szCs w:val="44"/>
                                <w:lang w:eastAsia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626F62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67.8pt;margin-top:.9pt;width:376.45pt;height:7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" stroked="f">
                <v:textbox>
                  <w:txbxContent>
                    <w:p w:rsidR="00C63FA1" w:rsidRDefault="00C63FA1" w:rsidP="00C63FA1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  <w:t>Professionelles Bewerbungscoaching</w:t>
                      </w:r>
                    </w:p>
                    <w:p w:rsidR="00C63FA1" w:rsidRPr="00C63FA1" w:rsidRDefault="00C63FA1" w:rsidP="00C63FA1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</w:pPr>
                      <w:r w:rsidRPr="00C63FA1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  <w:t xml:space="preserve"> </w:t>
                      </w:r>
                      <w:r w:rsidRPr="00C63FA1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  <w:t>in 3 Teilen -</w:t>
                      </w:r>
                    </w:p>
                    <w:p w:rsidR="00C63FA1" w:rsidRDefault="00C63FA1" w:rsidP="00C63FA1">
                      <w:pPr>
                        <w:shd w:val="clear" w:color="auto" w:fill="F2F2F2" w:themeFill="background1" w:themeFillShade="F2"/>
                        <w:spacing w:after="0" w:line="240" w:lineRule="auto"/>
                        <w:jc w:val="center"/>
                        <w:outlineLvl w:val="0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36"/>
                          <w:sz w:val="44"/>
                          <w:szCs w:val="44"/>
                          <w:lang w:eastAsia="de-D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13D08" w:rsidRDefault="00F13D08" w:rsidP="007A2298">
      <w:pPr>
        <w:jc w:val="both"/>
        <w:rPr>
          <w:rFonts w:ascii="Times New Roman" w:hAnsi="Times New Roman" w:cs="Times New Roman"/>
          <w:b/>
          <w:u w:val="single"/>
        </w:rPr>
      </w:pPr>
    </w:p>
    <w:p w:rsidR="008E3078" w:rsidRDefault="008E3078" w:rsidP="007A2298">
      <w:pPr>
        <w:jc w:val="both"/>
        <w:rPr>
          <w:rFonts w:ascii="Times New Roman" w:hAnsi="Times New Roman" w:cs="Times New Roman"/>
          <w:b/>
          <w:u w:val="single"/>
        </w:rPr>
      </w:pPr>
    </w:p>
    <w:p w:rsidR="00C63FA1" w:rsidRDefault="00C63FA1" w:rsidP="007A2298">
      <w:pPr>
        <w:jc w:val="both"/>
        <w:rPr>
          <w:rFonts w:cstheme="minorHAnsi"/>
          <w:b/>
          <w:sz w:val="28"/>
          <w:szCs w:val="28"/>
          <w:u w:val="single"/>
        </w:rPr>
      </w:pPr>
    </w:p>
    <w:p w:rsidR="00574E44" w:rsidRPr="0004608A" w:rsidRDefault="00A633BD" w:rsidP="007A2298">
      <w:pPr>
        <w:jc w:val="both"/>
        <w:rPr>
          <w:rFonts w:cstheme="minorHAnsi"/>
          <w:b/>
          <w:sz w:val="28"/>
          <w:szCs w:val="28"/>
          <w:u w:val="single"/>
        </w:rPr>
      </w:pPr>
      <w:r w:rsidRPr="0004608A">
        <w:rPr>
          <w:rFonts w:cstheme="minorHAnsi"/>
          <w:b/>
          <w:sz w:val="28"/>
          <w:szCs w:val="28"/>
          <w:u w:val="single"/>
        </w:rPr>
        <w:t>Zielgruppe:</w:t>
      </w:r>
    </w:p>
    <w:p w:rsidR="00574E44" w:rsidRPr="0004608A" w:rsidRDefault="006119C4" w:rsidP="007A2298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Befristet und unbefristete Beschäftigte, Auszubildende</w:t>
      </w:r>
    </w:p>
    <w:p w:rsidR="008E3078" w:rsidRPr="0004608A" w:rsidRDefault="00574E44" w:rsidP="007A229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</w:pPr>
      <w:r w:rsidRPr="0004608A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Inhalte</w:t>
      </w:r>
      <w:r w:rsidR="0004608A" w:rsidRPr="0004608A">
        <w:rPr>
          <w:rFonts w:eastAsia="Times New Roman" w:cstheme="minorHAnsi"/>
          <w:b/>
          <w:bCs/>
          <w:sz w:val="28"/>
          <w:szCs w:val="28"/>
          <w:u w:val="single"/>
          <w:lang w:eastAsia="de-DE"/>
        </w:rPr>
        <w:t>:</w:t>
      </w:r>
    </w:p>
    <w:p w:rsidR="0004608A" w:rsidRDefault="0004608A" w:rsidP="00AB2DDF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Um Sie optimal auf interne und externe (Online) Bewerbungsprozesse vorzubereiten,</w:t>
      </w:r>
    </w:p>
    <w:p w:rsidR="0004608A" w:rsidRDefault="0004608A" w:rsidP="00AB2DDF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beinhaltet das Bewerbungscoaching die Themenschwerpunkte „Überzeugende</w:t>
      </w:r>
    </w:p>
    <w:p w:rsidR="00AB2DDF" w:rsidRDefault="0004608A" w:rsidP="00AB2DDF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Bewerbungsunterlagen“ sowie die Vorbereitung auf Vorstellungsgespräche.</w:t>
      </w: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4608A" w:rsidRDefault="0004608A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Diese Inhalte werden in 3 Formaten vermittelt:</w:t>
      </w:r>
    </w:p>
    <w:p w:rsidR="0004608A" w:rsidRDefault="0004608A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04608A" w:rsidRPr="00206C50" w:rsidRDefault="0004608A" w:rsidP="000460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06C50">
        <w:rPr>
          <w:rFonts w:eastAsia="ArialMT" w:cstheme="minorHAnsi"/>
          <w:b/>
          <w:sz w:val="28"/>
          <w:szCs w:val="28"/>
        </w:rPr>
        <w:t xml:space="preserve">1. Teil </w:t>
      </w:r>
      <w:r w:rsidRPr="00206C50">
        <w:rPr>
          <w:rFonts w:cstheme="minorHAnsi"/>
          <w:b/>
          <w:bCs/>
          <w:sz w:val="28"/>
          <w:szCs w:val="28"/>
        </w:rPr>
        <w:t>Onlinekurs Hol Dir den Job!</w:t>
      </w:r>
    </w:p>
    <w:p w:rsidR="00206C50" w:rsidRPr="0004608A" w:rsidRDefault="00206C50" w:rsidP="000460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:rsidR="00206C50" w:rsidRDefault="00206C50" w:rsidP="00AB2DDF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 Onlinekurs zur selbstständigen Vorbereitung (</w:t>
      </w:r>
      <w:r w:rsidR="0004608A">
        <w:rPr>
          <w:rFonts w:ascii="Calibri" w:hAnsi="Calibri" w:cs="Calibri"/>
          <w:sz w:val="24"/>
          <w:szCs w:val="24"/>
        </w:rPr>
        <w:t>Selbstlernkurs</w:t>
      </w:r>
      <w:r>
        <w:rPr>
          <w:rFonts w:ascii="Calibri" w:hAnsi="Calibri" w:cs="Calibri"/>
          <w:sz w:val="24"/>
          <w:szCs w:val="24"/>
        </w:rPr>
        <w:t>)</w:t>
      </w:r>
      <w:r w:rsidR="0004608A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erhalten Sie das notwendige Basiswissen für den aufbauenden Workshop (2. Teil)</w:t>
      </w:r>
      <w:r w:rsidR="0004608A">
        <w:rPr>
          <w:rFonts w:ascii="Calibri" w:hAnsi="Calibri" w:cs="Calibri"/>
          <w:sz w:val="24"/>
          <w:szCs w:val="24"/>
        </w:rPr>
        <w:t>.</w:t>
      </w:r>
    </w:p>
    <w:p w:rsidR="0004608A" w:rsidRDefault="00206C50" w:rsidP="00AB2DDF">
      <w:pPr>
        <w:autoSpaceDE w:val="0"/>
        <w:autoSpaceDN w:val="0"/>
        <w:adjustRightInd w:val="0"/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Der Onlinekurs wird Ihnen nach Ihrer Anmeldung zur Veranstaltung zur Verfügung gestellt.</w:t>
      </w:r>
    </w:p>
    <w:p w:rsidR="00206C50" w:rsidRPr="00206C50" w:rsidRDefault="00206C50" w:rsidP="00206C50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In dem 3-stündigen Videomaterial lernen Sie: 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Wie </w:t>
      </w:r>
      <w:r>
        <w:rPr>
          <w:rFonts w:eastAsia="Times New Roman" w:cstheme="minorHAnsi"/>
          <w:sz w:val="24"/>
          <w:szCs w:val="24"/>
          <w:lang w:eastAsia="de-DE"/>
        </w:rPr>
        <w:t>Sie</w:t>
      </w:r>
      <w:r w:rsidRPr="00206C50">
        <w:rPr>
          <w:rFonts w:eastAsia="Times New Roman" w:cstheme="minorHAnsi"/>
          <w:sz w:val="24"/>
          <w:szCs w:val="24"/>
          <w:lang w:eastAsia="de-DE"/>
        </w:rPr>
        <w:t xml:space="preserve"> überzeugende Bewerbungsunterlagen erstell</w:t>
      </w:r>
      <w:r>
        <w:rPr>
          <w:rFonts w:eastAsia="Times New Roman" w:cstheme="minorHAnsi"/>
          <w:sz w:val="24"/>
          <w:szCs w:val="24"/>
          <w:lang w:eastAsia="de-DE"/>
        </w:rPr>
        <w:t>en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Wie </w:t>
      </w:r>
      <w:r>
        <w:rPr>
          <w:rFonts w:eastAsia="Times New Roman" w:cstheme="minorHAnsi"/>
          <w:sz w:val="24"/>
          <w:szCs w:val="24"/>
          <w:lang w:eastAsia="de-DE"/>
        </w:rPr>
        <w:t>Sie s</w:t>
      </w:r>
      <w:r w:rsidRPr="00206C50">
        <w:rPr>
          <w:rFonts w:eastAsia="Times New Roman" w:cstheme="minorHAnsi"/>
          <w:sz w:val="24"/>
          <w:szCs w:val="24"/>
          <w:lang w:eastAsia="de-DE"/>
        </w:rPr>
        <w:t>ich im Vorstellungsgespräch souverän präsentier</w:t>
      </w:r>
      <w:r>
        <w:rPr>
          <w:rFonts w:eastAsia="Times New Roman" w:cstheme="minorHAnsi"/>
          <w:sz w:val="24"/>
          <w:szCs w:val="24"/>
          <w:lang w:eastAsia="de-DE"/>
        </w:rPr>
        <w:t>en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Wie </w:t>
      </w:r>
      <w:r w:rsidR="002E5D09">
        <w:rPr>
          <w:rFonts w:eastAsia="Times New Roman" w:cstheme="minorHAnsi"/>
          <w:sz w:val="24"/>
          <w:szCs w:val="24"/>
          <w:lang w:eastAsia="de-DE"/>
        </w:rPr>
        <w:t xml:space="preserve">Sie </w:t>
      </w:r>
      <w:r w:rsidRPr="00206C50">
        <w:rPr>
          <w:rFonts w:eastAsia="Times New Roman" w:cstheme="minorHAnsi"/>
          <w:sz w:val="24"/>
          <w:szCs w:val="24"/>
          <w:lang w:eastAsia="de-DE"/>
        </w:rPr>
        <w:t>mit typischen Stress- und Fangfragen umge</w:t>
      </w:r>
      <w:r w:rsidR="002E5D09">
        <w:rPr>
          <w:rFonts w:eastAsia="Times New Roman" w:cstheme="minorHAnsi"/>
          <w:sz w:val="24"/>
          <w:szCs w:val="24"/>
          <w:lang w:eastAsia="de-DE"/>
        </w:rPr>
        <w:t>hen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Wie </w:t>
      </w:r>
      <w:r w:rsidR="002E5D09">
        <w:rPr>
          <w:rFonts w:eastAsia="Times New Roman" w:cstheme="minorHAnsi"/>
          <w:sz w:val="24"/>
          <w:szCs w:val="24"/>
          <w:lang w:eastAsia="de-DE"/>
        </w:rPr>
        <w:t>Sie Ihr</w:t>
      </w:r>
      <w:r w:rsidRPr="00206C50">
        <w:rPr>
          <w:rFonts w:eastAsia="Times New Roman" w:cstheme="minorHAnsi"/>
          <w:sz w:val="24"/>
          <w:szCs w:val="24"/>
          <w:lang w:eastAsia="de-DE"/>
        </w:rPr>
        <w:t xml:space="preserve"> Gehalt geschickt verhandel</w:t>
      </w:r>
      <w:r w:rsidR="002E5D09">
        <w:rPr>
          <w:rFonts w:eastAsia="Times New Roman" w:cstheme="minorHAnsi"/>
          <w:sz w:val="24"/>
          <w:szCs w:val="24"/>
          <w:lang w:eastAsia="de-DE"/>
        </w:rPr>
        <w:t>n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>Den Bewerbungsprozess zu meistern (Anzahl der Bewerbungen, Umgang mit Absagen etc.)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Wie </w:t>
      </w:r>
      <w:r w:rsidR="002E5D09">
        <w:rPr>
          <w:rFonts w:eastAsia="Times New Roman" w:cstheme="minorHAnsi"/>
          <w:sz w:val="24"/>
          <w:szCs w:val="24"/>
          <w:lang w:eastAsia="de-DE"/>
        </w:rPr>
        <w:t>Sie sich</w:t>
      </w:r>
      <w:r w:rsidRPr="00206C50">
        <w:rPr>
          <w:rFonts w:eastAsia="Times New Roman" w:cstheme="minorHAnsi"/>
          <w:sz w:val="24"/>
          <w:szCs w:val="24"/>
          <w:lang w:eastAsia="de-DE"/>
        </w:rPr>
        <w:t xml:space="preserve"> ein cleveres Bewerbungs-Portfolio aufbau</w:t>
      </w:r>
      <w:r w:rsidR="002E5D09">
        <w:rPr>
          <w:rFonts w:eastAsia="Times New Roman" w:cstheme="minorHAnsi"/>
          <w:sz w:val="24"/>
          <w:szCs w:val="24"/>
          <w:lang w:eastAsia="de-DE"/>
        </w:rPr>
        <w:t>en</w:t>
      </w:r>
      <w:r w:rsidRPr="00206C50">
        <w:rPr>
          <w:rFonts w:eastAsia="Times New Roman" w:cstheme="minorHAnsi"/>
          <w:sz w:val="24"/>
          <w:szCs w:val="24"/>
          <w:lang w:eastAsia="de-DE"/>
        </w:rPr>
        <w:t xml:space="preserve"> (u.a. Initiativbewerbungen, Xing &amp; </w:t>
      </w:r>
      <w:r w:rsidR="002E5D09" w:rsidRPr="00206C50">
        <w:rPr>
          <w:rFonts w:eastAsia="Times New Roman" w:cstheme="minorHAnsi"/>
          <w:sz w:val="24"/>
          <w:szCs w:val="24"/>
          <w:lang w:eastAsia="de-DE"/>
        </w:rPr>
        <w:t>LinkedIn</w:t>
      </w:r>
      <w:r w:rsidRPr="00206C50">
        <w:rPr>
          <w:rFonts w:eastAsia="Times New Roman" w:cstheme="minorHAnsi"/>
          <w:sz w:val="24"/>
          <w:szCs w:val="24"/>
          <w:lang w:eastAsia="de-DE"/>
        </w:rPr>
        <w:t>)</w:t>
      </w:r>
    </w:p>
    <w:p w:rsidR="00206C50" w:rsidRP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 xml:space="preserve">Die besten Shortcuts für </w:t>
      </w:r>
      <w:r w:rsidR="002E5D09">
        <w:rPr>
          <w:rFonts w:eastAsia="Times New Roman" w:cstheme="minorHAnsi"/>
          <w:sz w:val="24"/>
          <w:szCs w:val="24"/>
          <w:lang w:eastAsia="de-DE"/>
        </w:rPr>
        <w:t>Ihre</w:t>
      </w:r>
      <w:r w:rsidRPr="00206C50">
        <w:rPr>
          <w:rFonts w:eastAsia="Times New Roman" w:cstheme="minorHAnsi"/>
          <w:sz w:val="24"/>
          <w:szCs w:val="24"/>
          <w:lang w:eastAsia="de-DE"/>
        </w:rPr>
        <w:t xml:space="preserve"> Bewerbung kennen</w:t>
      </w:r>
    </w:p>
    <w:p w:rsidR="00206C50" w:rsidRDefault="00206C50" w:rsidP="00AB2DDF">
      <w:pPr>
        <w:numPr>
          <w:ilvl w:val="0"/>
          <w:numId w:val="10"/>
        </w:numPr>
        <w:spacing w:before="100" w:beforeAutospacing="1" w:after="100" w:afterAutospacing="1"/>
        <w:rPr>
          <w:rFonts w:eastAsia="Times New Roman" w:cstheme="minorHAnsi"/>
          <w:sz w:val="24"/>
          <w:szCs w:val="24"/>
          <w:lang w:eastAsia="de-DE"/>
        </w:rPr>
      </w:pPr>
      <w:r w:rsidRPr="00206C50">
        <w:rPr>
          <w:rFonts w:eastAsia="Times New Roman" w:cstheme="minorHAnsi"/>
          <w:sz w:val="24"/>
          <w:szCs w:val="24"/>
          <w:lang w:eastAsia="de-DE"/>
        </w:rPr>
        <w:t>Extras: Einen Stärken-Finder-Kurs und exklusive Vorlagen für Bewerbungsunterlagen</w:t>
      </w:r>
    </w:p>
    <w:p w:rsidR="002E5D09" w:rsidRPr="002E5D09" w:rsidRDefault="002E5D09" w:rsidP="002E5D09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de-DE"/>
        </w:rPr>
      </w:pPr>
      <w:r w:rsidRPr="006119C4">
        <w:rPr>
          <w:rFonts w:eastAsia="Times New Roman" w:cstheme="minorHAnsi"/>
          <w:b/>
          <w:bCs/>
          <w:iCs/>
          <w:sz w:val="24"/>
          <w:szCs w:val="24"/>
          <w:lang w:eastAsia="de-DE"/>
        </w:rPr>
        <w:t>Ihr Vorteil:</w:t>
      </w:r>
      <w:r w:rsidRPr="002E5D09">
        <w:rPr>
          <w:rFonts w:eastAsia="Times New Roman" w:cstheme="minorHAnsi"/>
          <w:b/>
          <w:bCs/>
          <w:i/>
          <w:iCs/>
          <w:sz w:val="24"/>
          <w:szCs w:val="24"/>
          <w:lang w:eastAsia="de-DE"/>
        </w:rPr>
        <w:br/>
      </w:r>
      <w:r w:rsidRPr="002E5D09">
        <w:rPr>
          <w:rFonts w:eastAsia="Times New Roman" w:cstheme="minorHAnsi"/>
          <w:sz w:val="24"/>
          <w:szCs w:val="24"/>
          <w:lang w:eastAsia="de-DE"/>
        </w:rPr>
        <w:t xml:space="preserve">Örtlich und zeitlich </w:t>
      </w:r>
      <w:r>
        <w:rPr>
          <w:rFonts w:eastAsia="Times New Roman" w:cstheme="minorHAnsi"/>
          <w:sz w:val="24"/>
          <w:szCs w:val="24"/>
          <w:lang w:eastAsia="de-DE"/>
        </w:rPr>
        <w:t>unabhängig können Sie</w:t>
      </w:r>
      <w:r w:rsidRPr="002E5D09">
        <w:rPr>
          <w:rFonts w:eastAsia="Times New Roman" w:cstheme="minorHAnsi"/>
          <w:sz w:val="24"/>
          <w:szCs w:val="24"/>
          <w:lang w:eastAsia="de-DE"/>
        </w:rPr>
        <w:t xml:space="preserve"> diesen Selbstlernkurs ganz individuell absolvieren.</w:t>
      </w: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AB2DDF" w:rsidRDefault="00AB2DDF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55240D" w:rsidRDefault="0055240D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55240D" w:rsidRDefault="0055240D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55240D" w:rsidRDefault="0055240D" w:rsidP="0004608A">
      <w:pPr>
        <w:autoSpaceDE w:val="0"/>
        <w:autoSpaceDN w:val="0"/>
        <w:adjustRightInd w:val="0"/>
        <w:spacing w:after="0" w:line="240" w:lineRule="auto"/>
        <w:rPr>
          <w:rFonts w:eastAsia="ArialMT" w:cstheme="minorHAnsi"/>
          <w:b/>
          <w:sz w:val="28"/>
          <w:szCs w:val="28"/>
        </w:rPr>
      </w:pPr>
    </w:p>
    <w:p w:rsidR="002E5D09" w:rsidRDefault="002E5D09" w:rsidP="000460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2E5D09">
        <w:rPr>
          <w:rFonts w:eastAsia="ArialMT" w:cstheme="minorHAnsi"/>
          <w:b/>
          <w:sz w:val="28"/>
          <w:szCs w:val="28"/>
        </w:rPr>
        <w:t xml:space="preserve">2. Teil </w:t>
      </w:r>
      <w:r w:rsidR="0004608A" w:rsidRPr="002E5D09">
        <w:rPr>
          <w:rFonts w:cstheme="minorHAnsi"/>
          <w:b/>
          <w:bCs/>
          <w:sz w:val="28"/>
          <w:szCs w:val="28"/>
        </w:rPr>
        <w:t xml:space="preserve">Workshop </w:t>
      </w:r>
      <w:r w:rsidR="006119C4">
        <w:rPr>
          <w:rFonts w:cstheme="minorHAnsi"/>
          <w:b/>
          <w:bCs/>
          <w:sz w:val="28"/>
          <w:szCs w:val="28"/>
        </w:rPr>
        <w:t>(4 Stunden)</w:t>
      </w:r>
    </w:p>
    <w:p w:rsidR="0055240D" w:rsidRDefault="0055240D" w:rsidP="0004608A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55240D" w:rsidRDefault="007D5F36" w:rsidP="0055240D">
      <w:pPr>
        <w:spacing w:after="0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  <w:lang w:eastAsia="de-DE"/>
        </w:rPr>
        <w:t xml:space="preserve">Im Workshop zeigt Ihnen </w:t>
      </w:r>
      <w:r w:rsidR="00AB2DDF">
        <w:rPr>
          <w:rFonts w:eastAsia="Times New Roman" w:cstheme="minorHAnsi"/>
          <w:sz w:val="24"/>
          <w:szCs w:val="24"/>
          <w:lang w:eastAsia="de-DE"/>
        </w:rPr>
        <w:t>die Trainerin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Karolin König</w:t>
      </w:r>
      <w:r w:rsidR="002E5D09">
        <w:rPr>
          <w:rFonts w:eastAsia="Times New Roman" w:cstheme="minorHAnsi"/>
          <w:sz w:val="24"/>
          <w:szCs w:val="24"/>
          <w:lang w:eastAsia="de-DE"/>
        </w:rPr>
        <w:t>-Baykan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worauf es im Wesentlichen bei der Erstellung </w:t>
      </w:r>
      <w:r w:rsidR="002E5D09">
        <w:rPr>
          <w:rFonts w:eastAsia="Times New Roman" w:cstheme="minorHAnsi"/>
          <w:sz w:val="24"/>
          <w:szCs w:val="24"/>
          <w:lang w:eastAsia="de-DE"/>
        </w:rPr>
        <w:t>Ihrer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Bewerbungsunterlagen ankommt und wie </w:t>
      </w:r>
      <w:r w:rsidR="002E5D09">
        <w:rPr>
          <w:rFonts w:eastAsia="Times New Roman" w:cstheme="minorHAnsi"/>
          <w:sz w:val="24"/>
          <w:szCs w:val="24"/>
          <w:lang w:eastAsia="de-DE"/>
        </w:rPr>
        <w:t>Sie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den Bewerbungsprozess erfolgreich meister</w:t>
      </w:r>
      <w:r w:rsidR="002E5D09">
        <w:rPr>
          <w:rFonts w:eastAsia="Times New Roman" w:cstheme="minorHAnsi"/>
          <w:sz w:val="24"/>
          <w:szCs w:val="24"/>
          <w:lang w:eastAsia="de-DE"/>
        </w:rPr>
        <w:t>n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. </w:t>
      </w:r>
      <w:r>
        <w:rPr>
          <w:rFonts w:eastAsia="Times New Roman" w:cstheme="minorHAnsi"/>
          <w:sz w:val="24"/>
          <w:szCs w:val="24"/>
          <w:lang w:eastAsia="de-DE"/>
        </w:rPr>
        <w:t>Sie erfahren zudem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, wie </w:t>
      </w:r>
      <w:r w:rsidR="002E5D09">
        <w:rPr>
          <w:rFonts w:eastAsia="Times New Roman" w:cstheme="minorHAnsi"/>
          <w:sz w:val="24"/>
          <w:szCs w:val="24"/>
          <w:lang w:eastAsia="de-DE"/>
        </w:rPr>
        <w:t>Sie sich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im (digitalen) Vorstellungsgespräch optimal präsentier</w:t>
      </w:r>
      <w:r w:rsidR="002E5D09">
        <w:rPr>
          <w:rFonts w:eastAsia="Times New Roman" w:cstheme="minorHAnsi"/>
          <w:sz w:val="24"/>
          <w:szCs w:val="24"/>
          <w:lang w:eastAsia="de-DE"/>
        </w:rPr>
        <w:t>en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>, in typischen Stresssituationen gelassen bleib</w:t>
      </w:r>
      <w:r w:rsidR="002E5D09">
        <w:rPr>
          <w:rFonts w:eastAsia="Times New Roman" w:cstheme="minorHAnsi"/>
          <w:sz w:val="24"/>
          <w:szCs w:val="24"/>
          <w:lang w:eastAsia="de-DE"/>
        </w:rPr>
        <w:t>en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und </w:t>
      </w:r>
      <w:r w:rsidR="002E5D09">
        <w:rPr>
          <w:rFonts w:eastAsia="Times New Roman" w:cstheme="minorHAnsi"/>
          <w:sz w:val="24"/>
          <w:szCs w:val="24"/>
          <w:lang w:eastAsia="de-DE"/>
        </w:rPr>
        <w:t>Ihre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Gehaltsverhandlungen vorteilhaft lenk</w:t>
      </w:r>
      <w:r w:rsidR="002E5D09">
        <w:rPr>
          <w:rFonts w:eastAsia="Times New Roman" w:cstheme="minorHAnsi"/>
          <w:sz w:val="24"/>
          <w:szCs w:val="24"/>
          <w:lang w:eastAsia="de-DE"/>
        </w:rPr>
        <w:t>en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>. Durch praktische Übungen lern</w:t>
      </w:r>
      <w:r w:rsidR="002E5D09">
        <w:rPr>
          <w:rFonts w:eastAsia="Times New Roman" w:cstheme="minorHAnsi"/>
          <w:sz w:val="24"/>
          <w:szCs w:val="24"/>
          <w:lang w:eastAsia="de-DE"/>
        </w:rPr>
        <w:t>en Sie,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</w:t>
      </w:r>
      <w:r w:rsidR="002E5D09">
        <w:rPr>
          <w:rFonts w:eastAsia="Times New Roman" w:cstheme="minorHAnsi"/>
          <w:sz w:val="24"/>
          <w:szCs w:val="24"/>
          <w:lang w:eastAsia="de-DE"/>
        </w:rPr>
        <w:t>s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ich selbst eindrucksvoll zu präsentieren, </w:t>
      </w:r>
      <w:r w:rsidR="002E5D09">
        <w:rPr>
          <w:rFonts w:eastAsia="Times New Roman" w:cstheme="minorHAnsi"/>
          <w:sz w:val="24"/>
          <w:szCs w:val="24"/>
          <w:lang w:eastAsia="de-DE"/>
        </w:rPr>
        <w:t>Ihre</w:t>
      </w:r>
      <w:r w:rsidR="002E5D09" w:rsidRPr="002E5D09">
        <w:rPr>
          <w:rFonts w:eastAsia="Times New Roman" w:cstheme="minorHAnsi"/>
          <w:sz w:val="24"/>
          <w:szCs w:val="24"/>
          <w:lang w:eastAsia="de-DE"/>
        </w:rPr>
        <w:t xml:space="preserve"> Stärken hervorzuheben und professionell auf schwierige Fragen zu antworten. </w:t>
      </w:r>
      <w:r w:rsidR="00AB2DDF" w:rsidRPr="00AB2DDF">
        <w:rPr>
          <w:rFonts w:eastAsia="Times New Roman" w:cstheme="minorHAnsi"/>
          <w:sz w:val="24"/>
          <w:szCs w:val="24"/>
        </w:rPr>
        <w:t>Im Workshop begegnen wir insbesondere den Herausforderungen der digitalen Bewerbungsprozesse und schaffen den Transfer für Onlineformate für die Stellenrecherche, die Online-Bewerbung sowie virtuelle Vorstellungsgespräche.</w:t>
      </w:r>
    </w:p>
    <w:p w:rsidR="00AB2DDF" w:rsidRPr="00AB2DDF" w:rsidRDefault="00AB2DDF" w:rsidP="0055240D">
      <w:pPr>
        <w:spacing w:after="0"/>
        <w:rPr>
          <w:rFonts w:eastAsia="Times New Roman" w:cstheme="minorHAnsi"/>
          <w:sz w:val="24"/>
          <w:szCs w:val="24"/>
        </w:rPr>
      </w:pPr>
      <w:r w:rsidRPr="00AB2DDF">
        <w:rPr>
          <w:rFonts w:eastAsia="Times New Roman" w:cstheme="minorHAnsi"/>
          <w:sz w:val="24"/>
          <w:szCs w:val="24"/>
        </w:rPr>
        <w:t>Es gibt ausreichend Raum für Fragen und praktische Übungen.</w:t>
      </w:r>
    </w:p>
    <w:p w:rsidR="00AB2DDF" w:rsidRDefault="00AB2DDF" w:rsidP="0055240D">
      <w:pPr>
        <w:autoSpaceDE w:val="0"/>
        <w:autoSpaceDN w:val="0"/>
        <w:adjustRightInd w:val="0"/>
        <w:spacing w:after="0"/>
        <w:rPr>
          <w:rFonts w:ascii="Calibri" w:hAnsi="Calibri" w:cs="Calibri"/>
          <w:b/>
          <w:sz w:val="24"/>
          <w:szCs w:val="24"/>
        </w:rPr>
      </w:pPr>
    </w:p>
    <w:p w:rsidR="0004608A" w:rsidRDefault="00EF5064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Termin: 10. Novem</w:t>
      </w:r>
      <w:r w:rsidR="0004608A" w:rsidRPr="006119C4">
        <w:rPr>
          <w:rFonts w:ascii="Calibri" w:hAnsi="Calibri" w:cs="Calibri"/>
          <w:b/>
          <w:sz w:val="24"/>
          <w:szCs w:val="24"/>
        </w:rPr>
        <w:t>ber 2020</w:t>
      </w:r>
      <w:r w:rsidR="00E7309D">
        <w:rPr>
          <w:rFonts w:ascii="Calibri" w:hAnsi="Calibri" w:cs="Calibri"/>
          <w:b/>
          <w:sz w:val="24"/>
          <w:szCs w:val="24"/>
        </w:rPr>
        <w:t>,</w:t>
      </w:r>
      <w:r w:rsidR="002E5D09" w:rsidRPr="006119C4">
        <w:rPr>
          <w:rFonts w:ascii="Calibri" w:hAnsi="Calibri" w:cs="Calibri"/>
          <w:b/>
          <w:sz w:val="24"/>
          <w:szCs w:val="24"/>
        </w:rPr>
        <w:t xml:space="preserve"> </w:t>
      </w:r>
      <w:r w:rsidR="00AB2DDF">
        <w:rPr>
          <w:rFonts w:ascii="Calibri" w:hAnsi="Calibri" w:cs="Calibri"/>
          <w:b/>
          <w:sz w:val="24"/>
          <w:szCs w:val="24"/>
        </w:rPr>
        <w:t>1</w:t>
      </w:r>
      <w:r>
        <w:rPr>
          <w:rFonts w:ascii="Calibri" w:hAnsi="Calibri" w:cs="Calibri"/>
          <w:b/>
          <w:sz w:val="24"/>
          <w:szCs w:val="24"/>
        </w:rPr>
        <w:t>0:3</w:t>
      </w:r>
      <w:r w:rsidR="007E0682">
        <w:rPr>
          <w:rFonts w:ascii="Calibri" w:hAnsi="Calibri" w:cs="Calibri"/>
          <w:b/>
          <w:sz w:val="24"/>
          <w:szCs w:val="24"/>
        </w:rPr>
        <w:t>0</w:t>
      </w:r>
      <w:r w:rsidR="002E5D09" w:rsidRPr="006119C4">
        <w:rPr>
          <w:rFonts w:ascii="Calibri" w:hAnsi="Calibri" w:cs="Calibri"/>
          <w:b/>
          <w:sz w:val="24"/>
          <w:szCs w:val="24"/>
        </w:rPr>
        <w:t xml:space="preserve"> Uhr bis 1</w:t>
      </w:r>
      <w:r w:rsidR="00AB2DDF">
        <w:rPr>
          <w:rFonts w:ascii="Calibri" w:hAnsi="Calibri" w:cs="Calibri"/>
          <w:b/>
          <w:sz w:val="24"/>
          <w:szCs w:val="24"/>
        </w:rPr>
        <w:t>5</w:t>
      </w:r>
      <w:r w:rsidR="007E0682">
        <w:rPr>
          <w:rFonts w:ascii="Calibri" w:hAnsi="Calibri" w:cs="Calibri"/>
          <w:b/>
          <w:sz w:val="24"/>
          <w:szCs w:val="24"/>
        </w:rPr>
        <w:t>:00</w:t>
      </w:r>
      <w:r w:rsidR="002E5D09" w:rsidRPr="006119C4">
        <w:rPr>
          <w:rFonts w:ascii="Calibri" w:hAnsi="Calibri" w:cs="Calibri"/>
          <w:b/>
          <w:sz w:val="24"/>
          <w:szCs w:val="24"/>
        </w:rPr>
        <w:t xml:space="preserve"> Uhr</w:t>
      </w:r>
      <w:r>
        <w:rPr>
          <w:rFonts w:ascii="Calibri" w:hAnsi="Calibri" w:cs="Calibri"/>
          <w:b/>
          <w:sz w:val="24"/>
          <w:szCs w:val="24"/>
        </w:rPr>
        <w:t xml:space="preserve">, Standort </w:t>
      </w:r>
      <w:proofErr w:type="spellStart"/>
      <w:r>
        <w:rPr>
          <w:rFonts w:ascii="Calibri" w:hAnsi="Calibri" w:cs="Calibri"/>
          <w:b/>
          <w:sz w:val="24"/>
          <w:szCs w:val="24"/>
        </w:rPr>
        <w:t>Schneidershof</w:t>
      </w:r>
      <w:proofErr w:type="spellEnd"/>
      <w:r>
        <w:rPr>
          <w:rFonts w:ascii="Calibri" w:hAnsi="Calibri" w:cs="Calibri"/>
          <w:b/>
          <w:sz w:val="24"/>
          <w:szCs w:val="24"/>
        </w:rPr>
        <w:t>, Gebäude B, Raum 7</w:t>
      </w:r>
    </w:p>
    <w:p w:rsidR="00E7309D" w:rsidRDefault="00E7309D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E7309D" w:rsidRPr="00E7309D" w:rsidRDefault="00E7309D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E7309D">
        <w:rPr>
          <w:rFonts w:ascii="Calibri" w:hAnsi="Calibri" w:cs="Calibri"/>
          <w:sz w:val="24"/>
          <w:szCs w:val="24"/>
        </w:rPr>
        <w:t>Sollten die steigenden Infektionszahlen die Durchführung von Teil 2 in Präsenzform nicht erlauben, so findet dieser in Form eines Webinars statt.</w:t>
      </w:r>
    </w:p>
    <w:p w:rsidR="00AB2DDF" w:rsidRPr="006119C4" w:rsidRDefault="00AB2DDF" w:rsidP="000460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p w:rsidR="00C63FA1" w:rsidRDefault="00C63FA1" w:rsidP="00C63FA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7D5F36">
        <w:rPr>
          <w:rFonts w:eastAsia="ArialMT" w:cstheme="minorHAnsi"/>
          <w:b/>
          <w:sz w:val="28"/>
          <w:szCs w:val="28"/>
        </w:rPr>
        <w:t xml:space="preserve">3. Teil </w:t>
      </w:r>
      <w:r w:rsidRPr="007D5F36">
        <w:rPr>
          <w:rFonts w:cstheme="minorHAnsi"/>
          <w:b/>
          <w:bCs/>
          <w:sz w:val="28"/>
          <w:szCs w:val="28"/>
        </w:rPr>
        <w:t xml:space="preserve">Follow up Webinar via Zoom </w:t>
      </w:r>
      <w:r>
        <w:rPr>
          <w:rFonts w:cstheme="minorHAnsi"/>
          <w:b/>
          <w:bCs/>
          <w:sz w:val="28"/>
          <w:szCs w:val="28"/>
        </w:rPr>
        <w:t>(1,5 Stunden)</w:t>
      </w:r>
    </w:p>
    <w:p w:rsidR="00C63FA1" w:rsidRDefault="00C63FA1" w:rsidP="00C63FA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p w:rsidR="00AB2DDF" w:rsidRDefault="007D5F36" w:rsidP="00AB2DDF">
      <w:pPr>
        <w:tabs>
          <w:tab w:val="left" w:pos="0"/>
        </w:tabs>
        <w:autoSpaceDE w:val="0"/>
        <w:autoSpaceDN w:val="0"/>
        <w:adjustRightInd w:val="0"/>
        <w:spacing w:after="0"/>
        <w:rPr>
          <w:rFonts w:cstheme="minorHAnsi"/>
          <w:sz w:val="24"/>
          <w:szCs w:val="24"/>
        </w:rPr>
      </w:pPr>
      <w:r w:rsidRPr="007D5F36">
        <w:rPr>
          <w:rFonts w:cstheme="minorHAnsi"/>
          <w:sz w:val="24"/>
          <w:szCs w:val="24"/>
        </w:rPr>
        <w:t>3</w:t>
      </w:r>
      <w:r w:rsidR="0004608A" w:rsidRPr="007D5F36">
        <w:rPr>
          <w:rFonts w:cstheme="minorHAnsi"/>
          <w:sz w:val="24"/>
          <w:szCs w:val="24"/>
        </w:rPr>
        <w:t xml:space="preserve"> Wochen nach dem Workshop treffen sich die</w:t>
      </w:r>
      <w:r>
        <w:rPr>
          <w:rFonts w:cstheme="minorHAnsi"/>
          <w:sz w:val="24"/>
          <w:szCs w:val="24"/>
        </w:rPr>
        <w:t xml:space="preserve"> </w:t>
      </w:r>
      <w:r w:rsidR="00C63FA1">
        <w:rPr>
          <w:rFonts w:cstheme="minorHAnsi"/>
          <w:sz w:val="24"/>
          <w:szCs w:val="24"/>
        </w:rPr>
        <w:t>T</w:t>
      </w:r>
      <w:r w:rsidR="0004608A" w:rsidRPr="007D5F36">
        <w:rPr>
          <w:rFonts w:cstheme="minorHAnsi"/>
          <w:sz w:val="24"/>
          <w:szCs w:val="24"/>
        </w:rPr>
        <w:t>eilnehme</w:t>
      </w:r>
      <w:r>
        <w:rPr>
          <w:rFonts w:cstheme="minorHAnsi"/>
          <w:sz w:val="24"/>
          <w:szCs w:val="24"/>
        </w:rPr>
        <w:t>nden</w:t>
      </w:r>
      <w:r w:rsidR="0004608A" w:rsidRPr="007D5F3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in </w:t>
      </w:r>
      <w:r w:rsidR="0004608A" w:rsidRPr="007D5F36">
        <w:rPr>
          <w:rFonts w:cstheme="minorHAnsi"/>
          <w:sz w:val="24"/>
          <w:szCs w:val="24"/>
        </w:rPr>
        <w:t xml:space="preserve">einem Onlineformat, um sich damit vertraut zu machen. </w:t>
      </w:r>
    </w:p>
    <w:p w:rsidR="00AB2DDF" w:rsidRPr="00AB2DDF" w:rsidRDefault="00AB2DDF" w:rsidP="00AB2DDF">
      <w:pPr>
        <w:tabs>
          <w:tab w:val="left" w:pos="0"/>
        </w:tabs>
        <w:autoSpaceDE w:val="0"/>
        <w:autoSpaceDN w:val="0"/>
        <w:adjustRightInd w:val="0"/>
        <w:spacing w:after="0"/>
        <w:rPr>
          <w:rFonts w:eastAsia="Times New Roman" w:cstheme="minorHAnsi"/>
          <w:sz w:val="24"/>
          <w:szCs w:val="24"/>
        </w:rPr>
      </w:pPr>
      <w:r w:rsidRPr="00AB2DDF">
        <w:rPr>
          <w:rFonts w:eastAsia="Times New Roman" w:cstheme="minorHAnsi"/>
          <w:sz w:val="24"/>
          <w:szCs w:val="24"/>
        </w:rPr>
        <w:t xml:space="preserve">Im Follow up Webinar üben </w:t>
      </w:r>
      <w:r>
        <w:rPr>
          <w:rFonts w:eastAsia="Times New Roman" w:cstheme="minorHAnsi"/>
          <w:sz w:val="24"/>
          <w:szCs w:val="24"/>
        </w:rPr>
        <w:t>Sie</w:t>
      </w:r>
      <w:r w:rsidRPr="00AB2DDF">
        <w:rPr>
          <w:rFonts w:eastAsia="Times New Roman" w:cstheme="minorHAnsi"/>
          <w:sz w:val="24"/>
          <w:szCs w:val="24"/>
        </w:rPr>
        <w:t xml:space="preserve"> gemeinsam die Nutzung der Onlineformate. Hier können Sie sich über Ihre gesammelten Erfahrungen in (Online) Bewerbungsprozessen weiter austauschen und noch offene Fragen klären.</w:t>
      </w:r>
    </w:p>
    <w:p w:rsidR="00AB2DDF" w:rsidRDefault="00AB2DDF" w:rsidP="00C63FA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4"/>
          <w:szCs w:val="24"/>
        </w:rPr>
      </w:pPr>
    </w:p>
    <w:p w:rsidR="007E0682" w:rsidRPr="007E0682" w:rsidRDefault="00742D65" w:rsidP="00C63FA1">
      <w:pPr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>
        <w:rPr>
          <w:rFonts w:cstheme="minorHAnsi"/>
          <w:b/>
          <w:sz w:val="24"/>
          <w:szCs w:val="24"/>
        </w:rPr>
        <w:t>Termin: 01. Deze</w:t>
      </w:r>
      <w:r w:rsidR="00D56CF3">
        <w:rPr>
          <w:rFonts w:cstheme="minorHAnsi"/>
          <w:b/>
          <w:sz w:val="24"/>
          <w:szCs w:val="24"/>
        </w:rPr>
        <w:t xml:space="preserve">mber </w:t>
      </w:r>
      <w:r w:rsidR="007E0682" w:rsidRPr="007E0682">
        <w:rPr>
          <w:rFonts w:cstheme="minorHAnsi"/>
          <w:b/>
          <w:sz w:val="24"/>
          <w:szCs w:val="24"/>
        </w:rPr>
        <w:t>2020</w:t>
      </w:r>
      <w:r w:rsidR="00E2184A">
        <w:rPr>
          <w:rFonts w:cstheme="minorHAnsi"/>
          <w:b/>
          <w:sz w:val="24"/>
          <w:szCs w:val="24"/>
        </w:rPr>
        <w:t>,</w:t>
      </w:r>
      <w:r w:rsidR="007E0682" w:rsidRPr="007E0682">
        <w:rPr>
          <w:rFonts w:cstheme="minorHAnsi"/>
          <w:b/>
          <w:sz w:val="24"/>
          <w:szCs w:val="24"/>
        </w:rPr>
        <w:t xml:space="preserve"> </w:t>
      </w:r>
      <w:r w:rsidR="00E2184A">
        <w:rPr>
          <w:rFonts w:cstheme="minorHAnsi"/>
          <w:b/>
          <w:sz w:val="24"/>
          <w:szCs w:val="24"/>
        </w:rPr>
        <w:t>Uhrzeit wird mit den Teilnehmenden im Workshop abgestimmt</w:t>
      </w:r>
    </w:p>
    <w:p w:rsidR="007A2298" w:rsidRPr="00716253" w:rsidRDefault="007A2298" w:rsidP="007A22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6119C4" w:rsidRPr="002D052B" w:rsidRDefault="006119C4" w:rsidP="007A229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2D052B">
        <w:rPr>
          <w:rFonts w:eastAsia="Times New Roman" w:cstheme="minorHAnsi"/>
          <w:b/>
          <w:bCs/>
          <w:sz w:val="28"/>
          <w:szCs w:val="28"/>
          <w:lang w:eastAsia="de-DE"/>
        </w:rPr>
        <w:t>Mindestt</w:t>
      </w:r>
      <w:r w:rsidR="005828D2" w:rsidRPr="002D052B">
        <w:rPr>
          <w:rFonts w:eastAsia="Times New Roman" w:cstheme="minorHAnsi"/>
          <w:b/>
          <w:bCs/>
          <w:sz w:val="28"/>
          <w:szCs w:val="28"/>
          <w:lang w:eastAsia="de-DE"/>
        </w:rPr>
        <w:t>eilnehmerzahl:</w:t>
      </w:r>
      <w:r w:rsidR="006C2B2E" w:rsidRPr="002D052B">
        <w:rPr>
          <w:rFonts w:eastAsia="Times New Roman" w:cstheme="minorHAnsi"/>
          <w:b/>
          <w:bCs/>
          <w:sz w:val="28"/>
          <w:szCs w:val="28"/>
          <w:lang w:eastAsia="de-DE"/>
        </w:rPr>
        <w:tab/>
      </w:r>
      <w:r w:rsidRPr="002D052B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          </w:t>
      </w:r>
      <w:r w:rsidRPr="002D052B">
        <w:rPr>
          <w:rFonts w:eastAsia="Times New Roman" w:cstheme="minorHAnsi"/>
          <w:bCs/>
          <w:sz w:val="28"/>
          <w:szCs w:val="28"/>
          <w:lang w:eastAsia="de-DE"/>
        </w:rPr>
        <w:t>5 Personen</w:t>
      </w:r>
    </w:p>
    <w:p w:rsidR="005828D2" w:rsidRPr="006119C4" w:rsidRDefault="006119C4" w:rsidP="007A2298">
      <w:pPr>
        <w:spacing w:before="100" w:beforeAutospacing="1" w:after="100" w:afterAutospacing="1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28"/>
          <w:szCs w:val="28"/>
          <w:lang w:eastAsia="de-DE"/>
        </w:rPr>
        <w:t>Maximale Teilnehmerzahl:</w:t>
      </w:r>
      <w:r w:rsidR="006C2B2E" w:rsidRPr="006119C4">
        <w:rPr>
          <w:rFonts w:eastAsia="Times New Roman" w:cstheme="minorHAnsi"/>
          <w:b/>
          <w:bCs/>
          <w:sz w:val="28"/>
          <w:szCs w:val="28"/>
          <w:lang w:eastAsia="de-DE"/>
        </w:rPr>
        <w:tab/>
      </w:r>
      <w:r w:rsidR="008E3078" w:rsidRPr="006119C4">
        <w:rPr>
          <w:rFonts w:eastAsia="Times New Roman" w:cstheme="minorHAnsi"/>
          <w:bCs/>
          <w:sz w:val="28"/>
          <w:szCs w:val="28"/>
          <w:lang w:eastAsia="de-DE"/>
        </w:rPr>
        <w:t>12</w:t>
      </w:r>
      <w:r>
        <w:rPr>
          <w:rFonts w:eastAsia="Times New Roman" w:cstheme="minorHAnsi"/>
          <w:bCs/>
          <w:sz w:val="28"/>
          <w:szCs w:val="28"/>
          <w:lang w:eastAsia="de-DE"/>
        </w:rPr>
        <w:t xml:space="preserve"> Personen</w:t>
      </w:r>
    </w:p>
    <w:p w:rsidR="002D052B" w:rsidRDefault="002D052B" w:rsidP="002D052B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</w:p>
    <w:p w:rsidR="002D052B" w:rsidRDefault="002D052B" w:rsidP="002D052B">
      <w:pPr>
        <w:spacing w:after="0" w:line="240" w:lineRule="auto"/>
        <w:jc w:val="both"/>
        <w:rPr>
          <w:rStyle w:val="Hyperlink"/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28"/>
          <w:szCs w:val="28"/>
          <w:lang w:eastAsia="de-DE"/>
        </w:rPr>
        <w:t xml:space="preserve">Um kurzfristige </w:t>
      </w:r>
      <w:r w:rsidR="005828D2" w:rsidRPr="006119C4">
        <w:rPr>
          <w:rFonts w:eastAsia="Times New Roman" w:cstheme="minorHAnsi"/>
          <w:b/>
          <w:bCs/>
          <w:sz w:val="28"/>
          <w:szCs w:val="28"/>
          <w:lang w:eastAsia="de-DE"/>
        </w:rPr>
        <w:t>Anmeld</w:t>
      </w:r>
      <w:r>
        <w:rPr>
          <w:rFonts w:eastAsia="Times New Roman" w:cstheme="minorHAnsi"/>
          <w:b/>
          <w:bCs/>
          <w:sz w:val="28"/>
          <w:szCs w:val="28"/>
          <w:lang w:eastAsia="de-DE"/>
        </w:rPr>
        <w:t xml:space="preserve">ung unter </w:t>
      </w:r>
      <w:hyperlink r:id="rId8" w:history="1">
        <w:r w:rsidRPr="006119C4">
          <w:rPr>
            <w:rStyle w:val="Hyperlink"/>
            <w:rFonts w:eastAsia="Times New Roman" w:cstheme="minorHAnsi"/>
            <w:b/>
            <w:bCs/>
            <w:sz w:val="28"/>
            <w:szCs w:val="28"/>
            <w:lang w:eastAsia="de-DE"/>
          </w:rPr>
          <w:t>personalentwicklung@hochschule-trier.de</w:t>
        </w:r>
      </w:hyperlink>
    </w:p>
    <w:p w:rsidR="00574E44" w:rsidRPr="006119C4" w:rsidRDefault="0084299B" w:rsidP="002D052B">
      <w:pPr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de-DE"/>
        </w:rPr>
      </w:pPr>
      <w:r>
        <w:rPr>
          <w:rFonts w:eastAsia="Times New Roman" w:cstheme="minorHAnsi"/>
          <w:b/>
          <w:bCs/>
          <w:sz w:val="28"/>
          <w:szCs w:val="28"/>
          <w:lang w:eastAsia="de-DE"/>
        </w:rPr>
        <w:t>bis zum 30</w:t>
      </w:r>
      <w:r w:rsidR="00EF5064">
        <w:rPr>
          <w:rFonts w:eastAsia="Times New Roman" w:cstheme="minorHAnsi"/>
          <w:b/>
          <w:bCs/>
          <w:sz w:val="28"/>
          <w:szCs w:val="28"/>
          <w:lang w:eastAsia="de-DE"/>
        </w:rPr>
        <w:t>.10</w:t>
      </w:r>
      <w:r w:rsidR="002D052B">
        <w:rPr>
          <w:rFonts w:eastAsia="Times New Roman" w:cstheme="minorHAnsi"/>
          <w:b/>
          <w:bCs/>
          <w:sz w:val="28"/>
          <w:szCs w:val="28"/>
          <w:lang w:eastAsia="de-DE"/>
        </w:rPr>
        <w:t>.2020 wird gebeten.</w:t>
      </w:r>
      <w:bookmarkStart w:id="0" w:name="_GoBack"/>
      <w:bookmarkEnd w:id="0"/>
    </w:p>
    <w:sectPr w:rsidR="00574E44" w:rsidRPr="006119C4" w:rsidSect="006C2B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3FA1" w:rsidRDefault="00C63FA1" w:rsidP="00C63FA1">
      <w:pPr>
        <w:spacing w:after="0" w:line="240" w:lineRule="auto"/>
      </w:pPr>
      <w:r>
        <w:separator/>
      </w:r>
    </w:p>
  </w:endnote>
  <w:endnote w:type="continuationSeparator" w:id="0">
    <w:p w:rsidR="00C63FA1" w:rsidRDefault="00C63FA1" w:rsidP="00C6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A1" w:rsidRDefault="00C63F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1294431"/>
      <w:docPartObj>
        <w:docPartGallery w:val="Page Numbers (Bottom of Page)"/>
        <w:docPartUnique/>
      </w:docPartObj>
    </w:sdtPr>
    <w:sdtEndPr/>
    <w:sdtContent>
      <w:p w:rsidR="00C63FA1" w:rsidRDefault="00C63FA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2D65">
          <w:rPr>
            <w:noProof/>
          </w:rPr>
          <w:t>2</w:t>
        </w:r>
        <w:r>
          <w:fldChar w:fldCharType="end"/>
        </w:r>
      </w:p>
    </w:sdtContent>
  </w:sdt>
  <w:p w:rsidR="00C63FA1" w:rsidRDefault="00C63FA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A1" w:rsidRDefault="00C63F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3FA1" w:rsidRDefault="00C63FA1" w:rsidP="00C63FA1">
      <w:pPr>
        <w:spacing w:after="0" w:line="240" w:lineRule="auto"/>
      </w:pPr>
      <w:r>
        <w:separator/>
      </w:r>
    </w:p>
  </w:footnote>
  <w:footnote w:type="continuationSeparator" w:id="0">
    <w:p w:rsidR="00C63FA1" w:rsidRDefault="00C63FA1" w:rsidP="00C63F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A1" w:rsidRDefault="00C63F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A1" w:rsidRDefault="00C63F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FA1" w:rsidRDefault="00C63F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00D4"/>
    <w:multiLevelType w:val="multilevel"/>
    <w:tmpl w:val="02A49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B43B30"/>
    <w:multiLevelType w:val="hybridMultilevel"/>
    <w:tmpl w:val="C3369CA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569F9"/>
    <w:multiLevelType w:val="hybridMultilevel"/>
    <w:tmpl w:val="AC5CE46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B4EBC"/>
    <w:multiLevelType w:val="multilevel"/>
    <w:tmpl w:val="A0EE6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36868"/>
    <w:multiLevelType w:val="hybridMultilevel"/>
    <w:tmpl w:val="38A0BE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C54CD"/>
    <w:multiLevelType w:val="hybridMultilevel"/>
    <w:tmpl w:val="147AD17C"/>
    <w:lvl w:ilvl="0" w:tplc="A0C4F71A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26BE7B46"/>
    <w:multiLevelType w:val="multilevel"/>
    <w:tmpl w:val="02EC6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B56EC9"/>
    <w:multiLevelType w:val="hybridMultilevel"/>
    <w:tmpl w:val="C5A047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280CD0"/>
    <w:multiLevelType w:val="hybridMultilevel"/>
    <w:tmpl w:val="75F2265C"/>
    <w:lvl w:ilvl="0" w:tplc="16A8787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AAE66EC"/>
    <w:multiLevelType w:val="hybridMultilevel"/>
    <w:tmpl w:val="09FC8792"/>
    <w:lvl w:ilvl="0" w:tplc="F4CE2C4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4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F01BBC"/>
    <w:multiLevelType w:val="hybridMultilevel"/>
    <w:tmpl w:val="A8C06738"/>
    <w:lvl w:ilvl="0" w:tplc="395E1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79522B"/>
    <w:multiLevelType w:val="hybridMultilevel"/>
    <w:tmpl w:val="3A9261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152BDC"/>
    <w:multiLevelType w:val="hybridMultilevel"/>
    <w:tmpl w:val="B7629E4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"/>
  </w:num>
  <w:num w:numId="5">
    <w:abstractNumId w:val="2"/>
  </w:num>
  <w:num w:numId="6">
    <w:abstractNumId w:val="11"/>
  </w:num>
  <w:num w:numId="7">
    <w:abstractNumId w:val="7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3B5"/>
    <w:rsid w:val="000013B5"/>
    <w:rsid w:val="00015FC5"/>
    <w:rsid w:val="0004608A"/>
    <w:rsid w:val="00154C67"/>
    <w:rsid w:val="00186983"/>
    <w:rsid w:val="00206C50"/>
    <w:rsid w:val="00222201"/>
    <w:rsid w:val="00235D10"/>
    <w:rsid w:val="002D052B"/>
    <w:rsid w:val="002E5D09"/>
    <w:rsid w:val="003B344E"/>
    <w:rsid w:val="003E5323"/>
    <w:rsid w:val="00464DA2"/>
    <w:rsid w:val="004855FE"/>
    <w:rsid w:val="004A3881"/>
    <w:rsid w:val="004C7868"/>
    <w:rsid w:val="004E6D84"/>
    <w:rsid w:val="005365E5"/>
    <w:rsid w:val="0055240D"/>
    <w:rsid w:val="00574E44"/>
    <w:rsid w:val="005828D2"/>
    <w:rsid w:val="005B7177"/>
    <w:rsid w:val="005D1AAE"/>
    <w:rsid w:val="006119C4"/>
    <w:rsid w:val="00697C32"/>
    <w:rsid w:val="006C2B2E"/>
    <w:rsid w:val="00716253"/>
    <w:rsid w:val="00732B8C"/>
    <w:rsid w:val="00742D65"/>
    <w:rsid w:val="00773EA7"/>
    <w:rsid w:val="007A2298"/>
    <w:rsid w:val="007C2900"/>
    <w:rsid w:val="007D5F36"/>
    <w:rsid w:val="007E0682"/>
    <w:rsid w:val="00800FFE"/>
    <w:rsid w:val="0084299B"/>
    <w:rsid w:val="008510BE"/>
    <w:rsid w:val="00877A18"/>
    <w:rsid w:val="008D76D6"/>
    <w:rsid w:val="008E3078"/>
    <w:rsid w:val="00963ECB"/>
    <w:rsid w:val="009E220C"/>
    <w:rsid w:val="00A12AF5"/>
    <w:rsid w:val="00A5287C"/>
    <w:rsid w:val="00A633BD"/>
    <w:rsid w:val="00AB2DDF"/>
    <w:rsid w:val="00B95560"/>
    <w:rsid w:val="00BF2C3B"/>
    <w:rsid w:val="00C16856"/>
    <w:rsid w:val="00C63FA1"/>
    <w:rsid w:val="00C65C11"/>
    <w:rsid w:val="00D56CF3"/>
    <w:rsid w:val="00D74326"/>
    <w:rsid w:val="00D8297D"/>
    <w:rsid w:val="00D829AC"/>
    <w:rsid w:val="00DB5209"/>
    <w:rsid w:val="00E078FC"/>
    <w:rsid w:val="00E173B7"/>
    <w:rsid w:val="00E2184A"/>
    <w:rsid w:val="00E7309D"/>
    <w:rsid w:val="00EF5064"/>
    <w:rsid w:val="00F13D08"/>
    <w:rsid w:val="00FD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3CFC7"/>
  <w15:docId w15:val="{0EE3735C-B86A-4F4A-9038-6800CA9B3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74E4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74326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3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3D08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186983"/>
    <w:rPr>
      <w:color w:val="0000FF" w:themeColor="hyperlink"/>
      <w:u w:val="single"/>
    </w:rPr>
  </w:style>
  <w:style w:type="paragraph" w:customStyle="1" w:styleId="bodytext">
    <w:name w:val="bodytext"/>
    <w:basedOn w:val="Standard"/>
    <w:rsid w:val="0020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C6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63FA1"/>
  </w:style>
  <w:style w:type="paragraph" w:styleId="Fuzeile">
    <w:name w:val="footer"/>
    <w:basedOn w:val="Standard"/>
    <w:link w:val="FuzeileZchn"/>
    <w:uiPriority w:val="99"/>
    <w:unhideWhenUsed/>
    <w:rsid w:val="00C63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63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9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3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0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alentwicklung@hochschule-trier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6445A-629C-4C61-BD10-3EFFD7371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427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Bibliothek Ausleihe</dc:creator>
  <cp:lastModifiedBy>Karla Trösch</cp:lastModifiedBy>
  <cp:revision>8</cp:revision>
  <cp:lastPrinted>2018-06-25T06:36:00Z</cp:lastPrinted>
  <dcterms:created xsi:type="dcterms:W3CDTF">2020-09-22T14:57:00Z</dcterms:created>
  <dcterms:modified xsi:type="dcterms:W3CDTF">2020-10-21T05:31:00Z</dcterms:modified>
</cp:coreProperties>
</file>